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2116" w:rsidRPr="001816ED" w:rsidP="002A211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1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05-0171/2604/2024</w:t>
      </w:r>
    </w:p>
    <w:p w:rsidR="002A2116" w:rsidRPr="001816ED" w:rsidP="002A211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2A2116" w:rsidRPr="001816ED" w:rsidP="002A211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2A2116" w:rsidRPr="001816ED" w:rsidP="002A211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2116" w:rsidRPr="001816ED" w:rsidP="002A211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января 2024 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</w:p>
    <w:p w:rsidR="002A2116" w:rsidRPr="001816ED" w:rsidP="002A211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2A2116" w:rsidRPr="001816ED" w:rsidP="002A211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116" w:rsidRPr="001816ED" w:rsidP="002A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1816ED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1816ED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A2116" w:rsidRPr="001816ED" w:rsidP="002A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A2116" w:rsidRPr="001816ED" w:rsidP="002A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2A2116" w:rsidRPr="001816ED" w:rsidP="002A21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8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18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18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2A2116" w:rsidRPr="001816ED" w:rsidP="002A2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2A2116" w:rsidRPr="001816ED" w:rsidP="002A2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18.01.2024 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628416, </w:t>
      </w:r>
      <w:r w:rsidR="00765C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C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Ханты-Мансийский Автономный округ - Югра АО</w:t>
      </w:r>
      <w:r w:rsidRPr="001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18.01.2024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 00:00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в размере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18810586231107007506 от 07.11.2023, вступившим в законную силу 18.11.2023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и материалы дела поступили мировому судье </w:t>
      </w:r>
      <w:r w:rsidRPr="001816ED" w:rsid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25.01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1816ED" w:rsid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1816ED" w:rsid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привлекаемый</w:t>
      </w:r>
      <w:r w:rsidRPr="001816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Указал, что штраф не оплачен по причине того,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что машину не снял с учета, когда продал в феврале 2023, новый собственник на ней ездит, постановления не </w:t>
      </w:r>
      <w:r w:rsidRPr="001816ED" w:rsid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обжаловал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 об административном правонарушении, </w:t>
      </w:r>
      <w:r w:rsidRPr="001816ED" w:rsid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привлекаемого,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приходит к следующим выводам.  </w:t>
      </w:r>
    </w:p>
    <w:p w:rsidR="002A2116" w:rsidRPr="001816ED" w:rsidP="002A2116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86ХМ565303 от </w:t>
      </w:r>
      <w:r w:rsidRPr="001816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24.01.2024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18810586231107007506 от 07.11.2023, вступившего в законную силу 18.11.2023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карточкой учета ТС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ГИС ГМП, </w:t>
      </w:r>
      <w:r w:rsidRPr="001816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согласно которой штраф не оплачен,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копиями паспорта и водительского удостоверения,</w:t>
      </w:r>
    </w:p>
    <w:p w:rsidR="002A2116" w:rsidRPr="001816ED" w:rsidP="002A2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отчетом об отслеживании почтового отправления.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2A2116" w:rsidRPr="001816ED" w:rsidP="002A2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18810586231107007506 от 07.11.2023,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1816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ИАЗ ЦАФАП в ОДД ГИБДД УМВД России по ХМАО-Югре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07.11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по адресу места жительства с почтовым идентификатором с сайта Почты России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6284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3889100511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 постановление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вручено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 w:rsidR="002B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07.11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116" w:rsidRPr="001816ED" w:rsidP="002A21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2A2116" w:rsidRPr="001816ED" w:rsidP="002A2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1816ED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1816E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1816E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B2370" w:rsidRPr="001816ED" w:rsidP="002B2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несовершеннолетнего ребенка. </w:t>
      </w:r>
    </w:p>
    <w:p w:rsidR="002B2370" w:rsidRPr="001816ED" w:rsidP="002B2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hAnsi="Times New Roman" w:cs="Times New Roman"/>
          <w:sz w:val="28"/>
          <w:szCs w:val="28"/>
        </w:rPr>
        <w:t xml:space="preserve">Отягчающим вину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hAnsi="Times New Roman" w:cs="Times New Roman"/>
          <w:sz w:val="28"/>
          <w:szCs w:val="28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административных правонарушений, предусмотренных главой 20 КоАП РФ неоднократно в течение года.</w:t>
      </w:r>
    </w:p>
    <w:p w:rsidR="001816ED" w:rsidRPr="001816ED" w:rsidP="00181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5" w:anchor="sub_202501" w:history="1">
        <w:r w:rsidRPr="001816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 1</w:t>
        </w:r>
      </w:hyperlink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5" w:anchor="sub_120" w:history="1">
        <w:r w:rsidRPr="001816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главой 12</w:t>
        </w:r>
      </w:hyperlink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1816ED" w:rsidRPr="001816ED" w:rsidP="0018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данных, наказание в виде ареста не может быть назначено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Субхони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административное правонарушение выявлено с применением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816ED" w:rsidRPr="001816ED" w:rsidP="001816ED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1816ED">
        <w:rPr>
          <w:rFonts w:ascii="Times New Roman" w:hAnsi="Times New Roman" w:cs="Times New Roman"/>
          <w:sz w:val="28"/>
          <w:szCs w:val="28"/>
        </w:rPr>
        <w:t xml:space="preserve">Назначение административного наказания должно основываться на данных, подтверждающих действительную необходимость применения к лицу, в </w:t>
      </w:r>
      <w:r w:rsidRPr="001816ED">
        <w:rPr>
          <w:rFonts w:ascii="Times New Roman" w:hAnsi="Times New Roman" w:cs="Times New Roman"/>
          <w:sz w:val="28"/>
          <w:szCs w:val="28"/>
        </w:rPr>
        <w:t>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816ED" w:rsidRPr="001816ED" w:rsidP="001816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совершенного административного правонарушения, личность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1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</w:t>
      </w:r>
      <w:r w:rsidRPr="001816ED">
        <w:rPr>
          <w:rFonts w:ascii="Times New Roman" w:hAnsi="Times New Roman" w:cs="Times New Roman"/>
          <w:sz w:val="28"/>
          <w:szCs w:val="28"/>
        </w:rPr>
        <w:t>наличие задолженности по штрафам по линии ГИБДД исходя из представленного списка нарушений,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16ED">
        <w:rPr>
          <w:rFonts w:ascii="Times New Roman" w:hAnsi="Times New Roman" w:cs="Times New Roman"/>
          <w:sz w:val="28"/>
          <w:szCs w:val="28"/>
        </w:rPr>
        <w:t xml:space="preserve"> Наказание в виде двойного штрафа, предусмотренного по санкции статьи в качестве альтернативы наказания, не способствует прекращению противоправного поведения виновного лица. 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2A2116" w:rsidRPr="001816ED" w:rsidP="002A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2A2116" w:rsidRPr="001816ED" w:rsidP="002A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 w:rsidR="002B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</w:t>
      </w:r>
      <w:r w:rsidRPr="001816ED" w:rsidR="002B2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обязательных работ на срок 3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0  (</w:t>
      </w:r>
      <w:r w:rsidRPr="001816ED" w:rsidR="006674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часов. </w:t>
      </w:r>
    </w:p>
    <w:p w:rsidR="002A2116" w:rsidRPr="001816ED" w:rsidP="002A211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2A2116" w:rsidRPr="001816ED" w:rsidP="002A211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наказания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 w:rsidR="002B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history="1">
        <w:r w:rsidRPr="001816E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18810586231107007506 от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07.11.2023, вступившего в законную силу 18.11.2023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181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00,00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Навруззода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Субхони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6ED" w:rsidR="002B2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Махашариф</w:t>
      </w:r>
      <w:r w:rsidRPr="001816ED" w:rsidR="002B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оплачен. </w:t>
      </w:r>
    </w:p>
    <w:p w:rsidR="002A2116" w:rsidRPr="001816ED" w:rsidP="002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2A2116" w:rsidRPr="001816ED" w:rsidP="002A21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16" w:rsidRPr="001816ED" w:rsidP="002A21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личная подпись      </w:t>
      </w:r>
      <w:r w:rsidRPr="00181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2A2116" w:rsidRPr="001816ED" w:rsidP="002A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16" w:rsidRPr="001816ED" w:rsidP="002A2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177F" w:rsidRPr="001816ED">
      <w:pPr>
        <w:rPr>
          <w:rFonts w:ascii="Times New Roman" w:hAnsi="Times New Roman" w:cs="Times New Roman"/>
          <w:sz w:val="28"/>
          <w:szCs w:val="28"/>
        </w:rPr>
      </w:pPr>
    </w:p>
    <w:sectPr w:rsidSect="00EC3D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16"/>
    <w:rsid w:val="001816ED"/>
    <w:rsid w:val="002A2116"/>
    <w:rsid w:val="002B2370"/>
    <w:rsid w:val="0066745B"/>
    <w:rsid w:val="00765CB4"/>
    <w:rsid w:val="007F17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rsid w:val="001816E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816ED"/>
    <w:pPr>
      <w:shd w:val="clear" w:color="auto" w:fill="FFFFFF"/>
      <w:spacing w:after="0" w:line="312" w:lineRule="exact"/>
      <w:jc w:val="both"/>
    </w:pPr>
    <w:rPr>
      <w:sz w:val="26"/>
      <w:szCs w:val="26"/>
    </w:rPr>
  </w:style>
  <w:style w:type="paragraph" w:styleId="BalloonText">
    <w:name w:val="Balloon Text"/>
    <w:basedOn w:val="Normal"/>
    <w:link w:val="a0"/>
    <w:uiPriority w:val="99"/>
    <w:semiHidden/>
    <w:unhideWhenUsed/>
    <w:rsid w:val="0018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8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